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spacing w:line="360" w:lineRule="auto"/>
        <w:jc w:val="righ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教人司</w:t>
      </w:r>
      <w:r>
        <w:rPr>
          <w:rFonts w:ascii="Times New Roman" w:hAnsi="宋体" w:eastAsia="宋体" w:cs="Times New Roman"/>
          <w:sz w:val="32"/>
          <w:szCs w:val="32"/>
        </w:rPr>
        <w:t>﹝</w:t>
      </w:r>
      <w:r>
        <w:rPr>
          <w:rFonts w:ascii="Times New Roman" w:hAnsi="Times New Roman" w:eastAsia="宋体" w:cs="Times New Roman"/>
          <w:sz w:val="32"/>
          <w:szCs w:val="32"/>
        </w:rPr>
        <w:t>2018</w:t>
      </w:r>
      <w:r>
        <w:rPr>
          <w:rFonts w:ascii="Times New Roman" w:hAnsi="宋体" w:eastAsia="宋体" w:cs="Times New Roman"/>
          <w:sz w:val="32"/>
          <w:szCs w:val="32"/>
        </w:rPr>
        <w:t>﹞</w:t>
      </w:r>
      <w:r>
        <w:rPr>
          <w:rFonts w:ascii="Times New Roman" w:hAnsi="Times New Roman" w:eastAsia="宋体" w:cs="Times New Roman"/>
          <w:sz w:val="32"/>
          <w:szCs w:val="32"/>
        </w:rPr>
        <w:t>251</w:t>
      </w:r>
      <w:r>
        <w:rPr>
          <w:rFonts w:ascii="Times New Roman" w:hAnsi="宋体" w:eastAsia="宋体" w:cs="Times New Roman"/>
          <w:sz w:val="32"/>
          <w:szCs w:val="32"/>
        </w:rPr>
        <w:t>号</w:t>
      </w:r>
    </w:p>
    <w:p>
      <w:pPr>
        <w:adjustRightInd w:val="0"/>
        <w:snapToGrid w:val="0"/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教育部</w:t>
      </w:r>
      <w:r>
        <w:rPr>
          <w:rFonts w:ascii="Times New Roman" w:hAnsi="Times New Roman" w:eastAsia="方正小标宋简体" w:cs="Times New Roman"/>
          <w:sz w:val="44"/>
          <w:szCs w:val="44"/>
        </w:rPr>
        <w:t>人事司关于做好</w:t>
      </w:r>
    </w:p>
    <w:p>
      <w:pPr>
        <w:adjustRightInd w:val="0"/>
        <w:snapToGrid w:val="0"/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2018年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国家“万人计划”</w:t>
      </w:r>
      <w:r>
        <w:rPr>
          <w:rFonts w:ascii="Times New Roman" w:hAnsi="Times New Roman" w:eastAsia="方正小标宋简体" w:cs="Times New Roman"/>
          <w:sz w:val="44"/>
          <w:szCs w:val="44"/>
        </w:rPr>
        <w:t>青年拔尖人才</w:t>
      </w:r>
    </w:p>
    <w:p>
      <w:pPr>
        <w:adjustRightInd w:val="0"/>
        <w:snapToGrid w:val="0"/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申报推荐工作的通知</w:t>
      </w:r>
    </w:p>
    <w:p>
      <w:pPr>
        <w:spacing w:line="360" w:lineRule="auto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各省、</w:t>
      </w:r>
      <w:r>
        <w:rPr>
          <w:rFonts w:ascii="Times New Roman" w:hAnsi="Times New Roman" w:eastAsia="仿宋_GB2312" w:cs="Times New Roman"/>
          <w:sz w:val="32"/>
          <w:szCs w:val="32"/>
        </w:rPr>
        <w:t>自治区、直辖市教育厅（教委），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新疆生产</w:t>
      </w:r>
      <w:r>
        <w:rPr>
          <w:rFonts w:ascii="Times New Roman" w:hAnsi="Times New Roman" w:eastAsia="仿宋_GB2312" w:cs="Times New Roman"/>
          <w:sz w:val="32"/>
          <w:szCs w:val="32"/>
        </w:rPr>
        <w:t>建设兵团教育局，部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属</w:t>
      </w:r>
      <w:r>
        <w:rPr>
          <w:rFonts w:ascii="Times New Roman" w:hAnsi="Times New Roman" w:eastAsia="仿宋_GB2312" w:cs="Times New Roman"/>
          <w:sz w:val="32"/>
          <w:szCs w:val="32"/>
        </w:rPr>
        <w:t>各高等学校：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根据《中共中央组织部办公厅关于做好2018年国家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“千人计划”</w:t>
      </w:r>
      <w:r>
        <w:rPr>
          <w:rFonts w:ascii="Times New Roman" w:hAnsi="Times New Roman" w:eastAsia="仿宋_GB2312" w:cs="Times New Roman"/>
          <w:sz w:val="32"/>
          <w:szCs w:val="32"/>
        </w:rPr>
        <w:t>“万人计划”申报推荐工作的通知》（组厅字〔2018〕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1号）精神，现就做好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2018年</w:t>
      </w:r>
      <w:r>
        <w:rPr>
          <w:rFonts w:ascii="Times New Roman" w:hAnsi="Times New Roman" w:eastAsia="仿宋_GB2312" w:cs="Times New Roman"/>
          <w:sz w:val="32"/>
          <w:szCs w:val="32"/>
        </w:rPr>
        <w:t>国家“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万人计划</w:t>
      </w:r>
      <w:r>
        <w:rPr>
          <w:rFonts w:ascii="Times New Roman" w:hAnsi="Times New Roman" w:eastAsia="仿宋_GB2312" w:cs="Times New Roman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青年</w:t>
      </w:r>
      <w:r>
        <w:rPr>
          <w:rFonts w:ascii="Times New Roman" w:hAnsi="Times New Roman" w:eastAsia="仿宋_GB2312" w:cs="Times New Roman"/>
          <w:sz w:val="32"/>
          <w:szCs w:val="32"/>
        </w:rPr>
        <w:t>拔尖人才人选申报推荐工作通知如下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360" w:lineRule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 xml:space="preserve">    </w:t>
      </w:r>
      <w:r>
        <w:rPr>
          <w:rFonts w:ascii="Times New Roman" w:hAnsi="黑体" w:eastAsia="黑体" w:cs="Times New Roman"/>
          <w:sz w:val="32"/>
          <w:szCs w:val="32"/>
        </w:rPr>
        <w:t>一、申报条件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一般</w:t>
      </w:r>
      <w:r>
        <w:rPr>
          <w:rFonts w:ascii="Times New Roman" w:hAnsi="Times New Roman" w:eastAsia="仿宋_GB2312" w:cs="Times New Roman"/>
          <w:sz w:val="32"/>
          <w:szCs w:val="32"/>
        </w:rPr>
        <w:t>应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具有</w:t>
      </w:r>
      <w:r>
        <w:rPr>
          <w:rFonts w:ascii="Times New Roman" w:hAnsi="Times New Roman" w:eastAsia="仿宋_GB2312" w:cs="Times New Roman"/>
          <w:sz w:val="32"/>
          <w:szCs w:val="32"/>
        </w:rPr>
        <w:t>中国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国</w:t>
      </w:r>
      <w:r>
        <w:rPr>
          <w:rFonts w:ascii="Times New Roman" w:hAnsi="Times New Roman" w:eastAsia="仿宋_GB2312" w:cs="Times New Roman"/>
          <w:sz w:val="32"/>
          <w:szCs w:val="32"/>
        </w:rPr>
        <w:t>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申报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截止日期前在大陆工作1年以上的高校在聘青年人才。已在大陆工作1年以上的台港澳地区专家和取得外国人永久居留身份证的外籍专家，可以申报自然科学、</w:t>
      </w:r>
      <w:r>
        <w:rPr>
          <w:rFonts w:ascii="Times New Roman" w:hAnsi="Times New Roman" w:eastAsia="仿宋_GB2312" w:cs="Times New Roman"/>
          <w:sz w:val="32"/>
          <w:szCs w:val="32"/>
        </w:rPr>
        <w:t>工程技术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领域</w:t>
      </w:r>
      <w:r>
        <w:rPr>
          <w:rFonts w:ascii="Times New Roman" w:hAnsi="Times New Roman" w:eastAsia="仿宋_GB2312" w:cs="Times New Roman"/>
          <w:sz w:val="32"/>
          <w:szCs w:val="32"/>
        </w:rPr>
        <w:t>青年拔尖人才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同时应符合以下条件：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1.拥护党的理论</w:t>
      </w:r>
      <w:r>
        <w:rPr>
          <w:rFonts w:ascii="Times New Roman" w:hAnsi="Times New Roman" w:eastAsia="仿宋_GB2312" w:cs="Times New Roman"/>
          <w:sz w:val="32"/>
          <w:szCs w:val="32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路线方针政策，热爱</w:t>
      </w:r>
      <w:r>
        <w:rPr>
          <w:rFonts w:ascii="Times New Roman" w:hAnsi="Times New Roman" w:eastAsia="仿宋_GB2312" w:cs="Times New Roman"/>
          <w:sz w:val="32"/>
          <w:szCs w:val="32"/>
        </w:rPr>
        <w:t>祖国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，遵纪守法，品行端正；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2.恪守学术道德和职业道德，学风正派、师德高尚、诚实守信；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3.在自然科学、工程技术、哲学社会科学和文化艺术重点领域崭露头角，获得较高学术成就，具有创新发展潜力，有一定社会影响；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.申报人年龄限定为</w:t>
      </w:r>
      <w:r>
        <w:rPr>
          <w:rFonts w:ascii="Times New Roman" w:hAnsi="Times New Roman" w:eastAsia="仿宋_GB2312" w:cs="Times New Roman"/>
          <w:sz w:val="32"/>
          <w:szCs w:val="32"/>
        </w:rPr>
        <w:t>40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周岁以下（1</w:t>
      </w:r>
      <w:r>
        <w:rPr>
          <w:rFonts w:ascii="Times New Roman" w:hAnsi="Times New Roman" w:eastAsia="仿宋_GB2312" w:cs="Times New Roman"/>
          <w:sz w:val="32"/>
          <w:szCs w:val="32"/>
        </w:rPr>
        <w:t>978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年8月3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日及以后出生）。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.一般应获博士学位。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申报人不得在同一年度申报国家“万人计划”其他类别的项目。国家“千人计划”入选者不在本计划支持之列。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获得教育部“长江学者</w:t>
      </w:r>
      <w:r>
        <w:rPr>
          <w:rFonts w:ascii="Times New Roman" w:hAnsi="Times New Roman" w:eastAsia="仿宋_GB2312" w:cs="Times New Roman"/>
          <w:sz w:val="32"/>
          <w:szCs w:val="32"/>
        </w:rPr>
        <w:t>奖励计划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”青年</w:t>
      </w:r>
      <w:r>
        <w:rPr>
          <w:rFonts w:ascii="Times New Roman" w:hAnsi="Times New Roman" w:eastAsia="仿宋_GB2312" w:cs="Times New Roman"/>
          <w:sz w:val="32"/>
          <w:szCs w:val="32"/>
        </w:rPr>
        <w:t>学者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项目和自然科学基金会“优秀青年科学基金”项目资助的人才，资助期内不得申请青年拔尖人才项目。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参评过青年拔尖人才但未入选者，申报时应有新成果新成就。同一申报人申报本计划不得超过2次。</w:t>
      </w:r>
    </w:p>
    <w:p>
      <w:pPr>
        <w:spacing w:line="360" w:lineRule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 xml:space="preserve">    </w:t>
      </w:r>
      <w:r>
        <w:rPr>
          <w:rFonts w:ascii="Times New Roman" w:hAnsi="黑体" w:eastAsia="黑体" w:cs="Times New Roman"/>
          <w:sz w:val="32"/>
          <w:szCs w:val="32"/>
        </w:rPr>
        <w:t>二、申报</w:t>
      </w:r>
      <w:r>
        <w:rPr>
          <w:rFonts w:hint="eastAsia" w:ascii="Times New Roman" w:hAnsi="黑体" w:eastAsia="黑体" w:cs="Times New Roman"/>
          <w:sz w:val="32"/>
          <w:szCs w:val="32"/>
        </w:rPr>
        <w:t>程序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按照工作分工，我部负责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教育部</w:t>
      </w:r>
      <w:r>
        <w:rPr>
          <w:rFonts w:ascii="Times New Roman" w:hAnsi="Times New Roman" w:eastAsia="仿宋_GB2312" w:cs="Times New Roman"/>
          <w:sz w:val="32"/>
          <w:szCs w:val="32"/>
        </w:rPr>
        <w:t>直属高校、地方高校自然科学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sz w:val="32"/>
          <w:szCs w:val="32"/>
        </w:rPr>
        <w:t>工程技术领域和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教育部</w:t>
      </w:r>
      <w:r>
        <w:rPr>
          <w:rFonts w:ascii="Times New Roman" w:hAnsi="Times New Roman" w:eastAsia="仿宋_GB2312" w:cs="Times New Roman"/>
          <w:sz w:val="32"/>
          <w:szCs w:val="32"/>
        </w:rPr>
        <w:t>直属高校哲学社会科学、文化艺术领域人选申报工作。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申报人</w:t>
      </w:r>
      <w:r>
        <w:rPr>
          <w:rFonts w:ascii="Times New Roman" w:hAnsi="Times New Roman" w:eastAsia="仿宋_GB2312" w:cs="Times New Roman"/>
          <w:sz w:val="32"/>
          <w:szCs w:val="32"/>
        </w:rPr>
        <w:t>按照人事隶属关系进行申报。各省（自治区、直辖市）教育厅（教委）、新疆生产建设兵团教育局归口向我司报送所属高校人选申报材料，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教育部</w:t>
      </w:r>
      <w:r>
        <w:rPr>
          <w:rFonts w:ascii="Times New Roman" w:hAnsi="Times New Roman" w:eastAsia="仿宋_GB2312" w:cs="Times New Roman"/>
          <w:sz w:val="32"/>
          <w:szCs w:val="32"/>
        </w:rPr>
        <w:t>直属高校直接向我司报送。</w:t>
      </w:r>
    </w:p>
    <w:p>
      <w:pPr>
        <w:spacing w:line="360" w:lineRule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 xml:space="preserve">    </w:t>
      </w:r>
      <w:r>
        <w:rPr>
          <w:rFonts w:ascii="Times New Roman" w:hAnsi="黑体" w:eastAsia="黑体" w:cs="Times New Roman"/>
          <w:sz w:val="32"/>
          <w:szCs w:val="32"/>
        </w:rPr>
        <w:t>三、申报名额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本年度</w:t>
      </w:r>
      <w:r>
        <w:rPr>
          <w:rFonts w:ascii="Times New Roman" w:hAnsi="Times New Roman" w:eastAsia="仿宋_GB2312" w:cs="Times New Roman"/>
          <w:sz w:val="32"/>
          <w:szCs w:val="32"/>
        </w:rPr>
        <w:t>国家“万人计划”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计划</w:t>
      </w:r>
      <w:r>
        <w:rPr>
          <w:rFonts w:ascii="Times New Roman" w:hAnsi="Times New Roman" w:eastAsia="仿宋_GB2312" w:cs="Times New Roman"/>
          <w:sz w:val="32"/>
          <w:szCs w:val="32"/>
        </w:rPr>
        <w:t>支持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300名</w:t>
      </w:r>
      <w:r>
        <w:rPr>
          <w:rFonts w:ascii="Times New Roman" w:hAnsi="Times New Roman" w:eastAsia="仿宋_GB2312" w:cs="Times New Roman"/>
          <w:sz w:val="32"/>
          <w:szCs w:val="32"/>
        </w:rPr>
        <w:t>青年拔尖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人才。</w:t>
      </w:r>
      <w:r>
        <w:rPr>
          <w:rFonts w:ascii="Times New Roman" w:hAnsi="Times New Roman" w:eastAsia="仿宋_GB2312" w:cs="Times New Roman"/>
          <w:sz w:val="32"/>
          <w:szCs w:val="32"/>
        </w:rPr>
        <w:t>为提高工作效率、合理运用评审资源，此次申报推荐工作采用限额申报的方式进行，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教育部</w:t>
      </w:r>
      <w:r>
        <w:rPr>
          <w:rFonts w:ascii="Times New Roman" w:hAnsi="Times New Roman" w:eastAsia="仿宋_GB2312" w:cs="Times New Roman"/>
          <w:sz w:val="32"/>
          <w:szCs w:val="32"/>
        </w:rPr>
        <w:t>平台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共</w:t>
      </w:r>
      <w:r>
        <w:rPr>
          <w:rFonts w:ascii="Times New Roman" w:hAnsi="Times New Roman" w:eastAsia="仿宋_GB2312" w:cs="Times New Roman"/>
          <w:sz w:val="32"/>
          <w:szCs w:val="32"/>
        </w:rPr>
        <w:t>下达自然科学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sz w:val="32"/>
          <w:szCs w:val="32"/>
        </w:rPr>
        <w:t>工程技术领域申报名额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900个左右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此外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中宣部平台</w:t>
      </w:r>
      <w:r>
        <w:rPr>
          <w:rFonts w:ascii="Times New Roman" w:hAnsi="Times New Roman" w:eastAsia="仿宋_GB2312" w:cs="Times New Roman"/>
          <w:sz w:val="32"/>
          <w:szCs w:val="32"/>
        </w:rPr>
        <w:t>下达教育部哲学社会科学、文化艺术领域申报名额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180个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360" w:lineRule="auto"/>
        <w:ind w:firstLine="640"/>
        <w:rPr>
          <w:rFonts w:ascii="Times New Roman" w:hAnsi="黑体" w:eastAsia="黑体" w:cs="Times New Roman"/>
          <w:sz w:val="32"/>
          <w:szCs w:val="32"/>
        </w:rPr>
      </w:pPr>
      <w:r>
        <w:rPr>
          <w:rFonts w:hint="eastAsia" w:ascii="Times New Roman" w:hAnsi="黑体" w:eastAsia="黑体" w:cs="Times New Roman"/>
          <w:sz w:val="32"/>
          <w:szCs w:val="32"/>
        </w:rPr>
        <w:t>四、工作要求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1.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各省级教育</w:t>
      </w:r>
      <w:r>
        <w:rPr>
          <w:rFonts w:ascii="Times New Roman" w:hAnsi="Times New Roman" w:eastAsia="仿宋_GB2312" w:cs="Times New Roman"/>
          <w:sz w:val="32"/>
          <w:szCs w:val="32"/>
        </w:rPr>
        <w:t>行政主管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部门、各高校要高度</w:t>
      </w:r>
      <w:r>
        <w:rPr>
          <w:rFonts w:ascii="Times New Roman" w:hAnsi="Times New Roman" w:eastAsia="仿宋_GB2312" w:cs="Times New Roman"/>
          <w:sz w:val="32"/>
          <w:szCs w:val="32"/>
        </w:rPr>
        <w:t>重视，按照“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坚持</w:t>
      </w:r>
      <w:r>
        <w:rPr>
          <w:rFonts w:ascii="Times New Roman" w:hAnsi="Times New Roman" w:eastAsia="仿宋_GB2312" w:cs="Times New Roman"/>
          <w:sz w:val="32"/>
          <w:szCs w:val="32"/>
        </w:rPr>
        <w:t>标准、优化结构、宁缺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勿</w:t>
      </w:r>
      <w:r>
        <w:rPr>
          <w:rFonts w:ascii="Times New Roman" w:hAnsi="Times New Roman" w:eastAsia="仿宋_GB2312" w:cs="Times New Roman"/>
          <w:sz w:val="32"/>
          <w:szCs w:val="32"/>
        </w:rPr>
        <w:t>滥”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的</w:t>
      </w:r>
      <w:r>
        <w:rPr>
          <w:rFonts w:ascii="Times New Roman" w:hAnsi="Times New Roman" w:eastAsia="仿宋_GB2312" w:cs="Times New Roman"/>
          <w:sz w:val="32"/>
          <w:szCs w:val="32"/>
        </w:rPr>
        <w:t>要求，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认真做好推荐人选审核把关工作。要加强对本地区本单位的高层次人才引进培养工作，统筹推进各类人才计划，做好人才形势和需求分析，提高引才育才工作的精准性和实效性。各省级教育</w:t>
      </w:r>
      <w:r>
        <w:rPr>
          <w:rFonts w:ascii="Times New Roman" w:hAnsi="Times New Roman" w:eastAsia="仿宋_GB2312" w:cs="Times New Roman"/>
          <w:sz w:val="32"/>
          <w:szCs w:val="32"/>
        </w:rPr>
        <w:t>行政主管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部门应</w:t>
      </w:r>
      <w:r>
        <w:rPr>
          <w:rFonts w:ascii="Times New Roman" w:hAnsi="Times New Roman" w:eastAsia="仿宋_GB2312" w:cs="Times New Roman"/>
          <w:sz w:val="32"/>
          <w:szCs w:val="32"/>
        </w:rPr>
        <w:t>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推荐</w:t>
      </w:r>
      <w:r>
        <w:rPr>
          <w:rFonts w:ascii="Times New Roman" w:hAnsi="Times New Roman" w:eastAsia="仿宋_GB2312" w:cs="Times New Roman"/>
          <w:sz w:val="32"/>
          <w:szCs w:val="32"/>
        </w:rPr>
        <w:t>人选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情况</w:t>
      </w:r>
      <w:r>
        <w:rPr>
          <w:rFonts w:ascii="Times New Roman" w:hAnsi="Times New Roman" w:eastAsia="仿宋_GB2312" w:cs="Times New Roman"/>
          <w:sz w:val="32"/>
          <w:szCs w:val="32"/>
        </w:rPr>
        <w:t>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当地</w:t>
      </w:r>
      <w:r>
        <w:rPr>
          <w:rFonts w:ascii="Times New Roman" w:hAnsi="Times New Roman" w:eastAsia="仿宋_GB2312" w:cs="Times New Roman"/>
          <w:sz w:val="32"/>
          <w:szCs w:val="32"/>
        </w:rPr>
        <w:t>党委组织部门审核把关。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黑体" w:eastAsia="黑体" w:cs="Times New Roman"/>
          <w:sz w:val="32"/>
          <w:szCs w:val="32"/>
        </w:rPr>
        <w:t>2</w:t>
      </w:r>
      <w:r>
        <w:rPr>
          <w:rFonts w:ascii="Times New Roman" w:hAnsi="黑体" w:eastAsia="黑体" w:cs="Times New Roman"/>
          <w:sz w:val="32"/>
          <w:szCs w:val="32"/>
        </w:rPr>
        <w:t xml:space="preserve">.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各高校党委要切实履行人才引进使用的主体责任，严格</w:t>
      </w:r>
      <w:r>
        <w:rPr>
          <w:rFonts w:ascii="Times New Roman" w:hAnsi="Times New Roman" w:eastAsia="仿宋_GB2312" w:cs="Times New Roman"/>
          <w:sz w:val="32"/>
          <w:szCs w:val="32"/>
        </w:rPr>
        <w:t>审核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人选的</w:t>
      </w:r>
      <w:r>
        <w:rPr>
          <w:rFonts w:ascii="Times New Roman" w:hAnsi="Times New Roman" w:eastAsia="仿宋_GB2312" w:cs="Times New Roman"/>
          <w:sz w:val="32"/>
          <w:szCs w:val="32"/>
        </w:rPr>
        <w:t>个人档案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，严把人选的政治关</w:t>
      </w:r>
      <w:r>
        <w:rPr>
          <w:rFonts w:ascii="Times New Roman" w:hAnsi="Times New Roman" w:eastAsia="仿宋_GB2312" w:cs="Times New Roman"/>
          <w:sz w:val="32"/>
          <w:szCs w:val="32"/>
        </w:rPr>
        <w:t>、师德关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sz w:val="32"/>
          <w:szCs w:val="32"/>
        </w:rPr>
        <w:t>育人关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和</w:t>
      </w:r>
      <w:r>
        <w:rPr>
          <w:rFonts w:ascii="Times New Roman" w:hAnsi="Times New Roman" w:eastAsia="仿宋_GB2312" w:cs="Times New Roman"/>
          <w:sz w:val="32"/>
          <w:szCs w:val="32"/>
        </w:rPr>
        <w:t>质量关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，确保推荐人选的思想政治素质过硬、师德师风</w:t>
      </w:r>
      <w:r>
        <w:rPr>
          <w:rFonts w:ascii="Times New Roman" w:hAnsi="Times New Roman" w:eastAsia="仿宋_GB2312" w:cs="Times New Roman"/>
          <w:sz w:val="32"/>
          <w:szCs w:val="32"/>
        </w:rPr>
        <w:t>高尚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、育人水平高超</w:t>
      </w:r>
      <w:r>
        <w:rPr>
          <w:rFonts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业务能力精湛。</w:t>
      </w:r>
    </w:p>
    <w:p>
      <w:pPr>
        <w:spacing w:line="360" w:lineRule="auto"/>
        <w:ind w:firstLine="640"/>
        <w:rPr>
          <w:rFonts w:ascii="Times New Roman" w:hAnsi="黑体" w:eastAsia="黑体" w:cs="Times New Roman"/>
          <w:sz w:val="32"/>
          <w:szCs w:val="32"/>
        </w:rPr>
      </w:pPr>
      <w:r>
        <w:rPr>
          <w:rFonts w:hint="eastAsia" w:ascii="Times New Roman" w:hAnsi="黑体" w:eastAsia="黑体" w:cs="Times New Roman"/>
          <w:sz w:val="32"/>
          <w:szCs w:val="32"/>
        </w:rPr>
        <w:t>3</w:t>
      </w:r>
      <w:r>
        <w:rPr>
          <w:rFonts w:ascii="Times New Roman" w:hAnsi="黑体" w:eastAsia="黑体" w:cs="Times New Roman"/>
          <w:sz w:val="32"/>
          <w:szCs w:val="32"/>
        </w:rPr>
        <w:t xml:space="preserve">.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申报人应客观、如实、完整地填写申报材料，不得空项、漏项，不得弄虚作假；教育</w:t>
      </w:r>
      <w:r>
        <w:rPr>
          <w:rFonts w:ascii="Times New Roman" w:hAnsi="Times New Roman" w:eastAsia="仿宋_GB2312" w:cs="Times New Roman"/>
          <w:sz w:val="32"/>
          <w:szCs w:val="32"/>
        </w:rPr>
        <w:t>行政主管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部门、高校要各负其责、严格把关，科学评估人才综合素质和能力水平，确保信息的真实性，防止弄虚作假。</w:t>
      </w:r>
    </w:p>
    <w:p>
      <w:pPr>
        <w:spacing w:line="360" w:lineRule="auto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黑体" w:eastAsia="黑体" w:cs="Times New Roman"/>
          <w:sz w:val="32"/>
          <w:szCs w:val="32"/>
        </w:rPr>
        <w:t>五</w:t>
      </w:r>
      <w:r>
        <w:rPr>
          <w:rFonts w:ascii="Times New Roman" w:hAnsi="黑体" w:eastAsia="黑体" w:cs="Times New Roman"/>
          <w:sz w:val="32"/>
          <w:szCs w:val="32"/>
        </w:rPr>
        <w:t>、材料报送</w:t>
      </w:r>
    </w:p>
    <w:p>
      <w:pPr>
        <w:spacing w:line="360" w:lineRule="auto"/>
        <w:ind w:firstLine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．申报</w:t>
      </w:r>
      <w:r>
        <w:rPr>
          <w:rFonts w:ascii="Times New Roman" w:hAnsi="Times New Roman" w:eastAsia="仿宋_GB2312" w:cs="Times New Roman"/>
          <w:sz w:val="32"/>
          <w:szCs w:val="32"/>
        </w:rPr>
        <w:t>材料包括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</w:t>
      </w:r>
      <w:r>
        <w:rPr>
          <w:rFonts w:ascii="Times New Roman" w:hAnsi="Times New Roman" w:eastAsia="仿宋_GB2312" w:cs="Times New Roman"/>
          <w:sz w:val="32"/>
          <w:szCs w:val="32"/>
        </w:rPr>
        <w:t>情况报告、申报书、附件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及</w:t>
      </w:r>
      <w:r>
        <w:rPr>
          <w:rFonts w:ascii="Times New Roman" w:hAnsi="Times New Roman" w:eastAsia="仿宋_GB2312" w:cs="Times New Roman"/>
          <w:sz w:val="32"/>
          <w:szCs w:val="32"/>
        </w:rPr>
        <w:t>推荐人选信息汇总表。</w:t>
      </w:r>
    </w:p>
    <w:p>
      <w:pPr>
        <w:spacing w:line="360" w:lineRule="auto"/>
        <w:ind w:firstLine="645"/>
        <w:rPr>
          <w:rFonts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2．申报</w:t>
      </w:r>
      <w:r>
        <w:rPr>
          <w:rFonts w:ascii="Times New Roman" w:hAnsi="Times New Roman" w:eastAsia="仿宋_GB2312" w:cs="Times New Roman"/>
          <w:sz w:val="32"/>
          <w:szCs w:val="32"/>
        </w:rPr>
        <w:t>情况报告中应包含人选情况、推荐程序、单位推荐意见等相关内容，并对推荐人选的政治表现、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师德</w:t>
      </w:r>
      <w:r>
        <w:rPr>
          <w:rFonts w:ascii="Times New Roman" w:hAnsi="Times New Roman" w:eastAsia="仿宋_GB2312" w:cs="Times New Roman"/>
          <w:sz w:val="32"/>
          <w:szCs w:val="32"/>
        </w:rPr>
        <w:t>师风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和</w:t>
      </w:r>
      <w:r>
        <w:rPr>
          <w:rFonts w:ascii="Times New Roman" w:hAnsi="Times New Roman" w:eastAsia="仿宋_GB2312" w:cs="Times New Roman"/>
          <w:sz w:val="32"/>
          <w:szCs w:val="32"/>
        </w:rPr>
        <w:t>档案核查情况进行说明。</w:t>
      </w:r>
      <w:r>
        <w:rPr>
          <w:rFonts w:hint="eastAsia" w:eastAsia="仿宋_GB2312"/>
          <w:sz w:val="32"/>
          <w:szCs w:val="32"/>
        </w:rPr>
        <w:t>教育部</w:t>
      </w:r>
      <w:r>
        <w:rPr>
          <w:rFonts w:eastAsia="仿宋_GB2312"/>
          <w:sz w:val="32"/>
          <w:szCs w:val="32"/>
        </w:rPr>
        <w:t>直属高校申报情况报告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应以高校党委名义正式上报，省级</w:t>
      </w:r>
      <w:r>
        <w:rPr>
          <w:rFonts w:ascii="Times New Roman" w:hAnsi="Times New Roman" w:eastAsia="仿宋_GB2312" w:cs="Times New Roman"/>
          <w:sz w:val="32"/>
          <w:szCs w:val="32"/>
        </w:rPr>
        <w:t>教育行政主管部门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应将</w:t>
      </w:r>
      <w:r>
        <w:rPr>
          <w:rFonts w:ascii="Times New Roman" w:hAnsi="Times New Roman" w:eastAsia="仿宋_GB2312" w:cs="Times New Roman"/>
          <w:sz w:val="32"/>
          <w:szCs w:val="32"/>
        </w:rPr>
        <w:t>申报情况报告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和</w:t>
      </w:r>
      <w:r>
        <w:rPr>
          <w:rFonts w:ascii="Times New Roman" w:hAnsi="Times New Roman" w:eastAsia="仿宋_GB2312" w:cs="Times New Roman"/>
          <w:sz w:val="32"/>
          <w:szCs w:val="32"/>
        </w:rPr>
        <w:t>推荐高校党委报告一并报送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360" w:lineRule="auto"/>
        <w:ind w:firstLine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．申报书</w:t>
      </w:r>
      <w:r>
        <w:rPr>
          <w:rFonts w:ascii="Times New Roman" w:hAnsi="Times New Roman" w:eastAsia="仿宋_GB2312" w:cs="Times New Roman"/>
          <w:sz w:val="32"/>
          <w:szCs w:val="32"/>
        </w:rPr>
        <w:t>分为《青年拔尖人才支持计划自然科学类申报书》和《青年拔尖人才支持计划哲学社会科学、文化艺术类申报书》两种，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统一</w:t>
      </w:r>
      <w:r>
        <w:rPr>
          <w:rFonts w:ascii="Times New Roman" w:hAnsi="Times New Roman" w:eastAsia="仿宋_GB2312" w:cs="Times New Roman"/>
          <w:sz w:val="32"/>
          <w:szCs w:val="32"/>
        </w:rPr>
        <w:t>通过申报书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客户端填写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申报书</w:t>
      </w:r>
      <w:r>
        <w:rPr>
          <w:rFonts w:ascii="Times New Roman" w:hAnsi="Times New Roman" w:eastAsia="仿宋_GB2312" w:cs="Times New Roman"/>
          <w:sz w:val="32"/>
          <w:szCs w:val="32"/>
        </w:rPr>
        <w:t>客户端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可在</w:t>
      </w:r>
      <w:r>
        <w:rPr>
          <w:rFonts w:ascii="Times New Roman" w:hAnsi="Times New Roman" w:eastAsia="仿宋_GB2312" w:cs="Times New Roman"/>
          <w:sz w:val="32"/>
          <w:szCs w:val="32"/>
        </w:rPr>
        <w:t>中国人才网（rencai.people.com.cn）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进行</w:t>
      </w:r>
      <w:r>
        <w:rPr>
          <w:rFonts w:ascii="Times New Roman" w:hAnsi="Times New Roman" w:eastAsia="仿宋_GB2312" w:cs="Times New Roman"/>
          <w:sz w:val="32"/>
          <w:szCs w:val="32"/>
        </w:rPr>
        <w:t>下载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spacing w:line="360" w:lineRule="auto"/>
        <w:ind w:firstLine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．附件</w:t>
      </w:r>
      <w:r>
        <w:rPr>
          <w:rFonts w:ascii="Times New Roman" w:hAnsi="Times New Roman" w:eastAsia="仿宋_GB2312" w:cs="Times New Roman"/>
          <w:sz w:val="32"/>
          <w:szCs w:val="32"/>
        </w:rPr>
        <w:t>材料包括：</w:t>
      </w:r>
    </w:p>
    <w:p>
      <w:pPr>
        <w:spacing w:line="360" w:lineRule="auto"/>
        <w:ind w:firstLine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（1</w:t>
      </w:r>
      <w:r>
        <w:rPr>
          <w:rFonts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附件</w:t>
      </w:r>
      <w:r>
        <w:rPr>
          <w:rFonts w:ascii="Times New Roman" w:hAnsi="Times New Roman" w:eastAsia="仿宋_GB2312" w:cs="Times New Roman"/>
          <w:sz w:val="32"/>
          <w:szCs w:val="32"/>
        </w:rPr>
        <w:t>材料目录；</w:t>
      </w:r>
    </w:p>
    <w:p>
      <w:pPr>
        <w:spacing w:line="360" w:lineRule="auto"/>
        <w:ind w:firstLine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（2）身份</w:t>
      </w:r>
      <w:r>
        <w:rPr>
          <w:rFonts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学历</w:t>
      </w:r>
      <w:r>
        <w:rPr>
          <w:rFonts w:ascii="Times New Roman" w:hAnsi="Times New Roman" w:eastAsia="仿宋_GB2312" w:cs="Times New Roman"/>
          <w:sz w:val="32"/>
          <w:szCs w:val="32"/>
        </w:rPr>
        <w:t>、学位证书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sz w:val="32"/>
          <w:szCs w:val="32"/>
        </w:rPr>
        <w:t>任职证明复印件；</w:t>
      </w:r>
    </w:p>
    <w:p>
      <w:pPr>
        <w:spacing w:line="360" w:lineRule="auto"/>
        <w:ind w:firstLine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（3</w:t>
      </w:r>
      <w:r>
        <w:rPr>
          <w:rFonts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申报书</w:t>
      </w:r>
      <w:r>
        <w:rPr>
          <w:rFonts w:ascii="Times New Roman" w:hAnsi="Times New Roman" w:eastAsia="仿宋_GB2312" w:cs="Times New Roman"/>
          <w:sz w:val="32"/>
          <w:szCs w:val="32"/>
        </w:rPr>
        <w:t>中列举的所有科研项目、获奖及专利情况的证明复印件；</w:t>
      </w:r>
    </w:p>
    <w:p>
      <w:pPr>
        <w:spacing w:line="360" w:lineRule="auto"/>
        <w:ind w:firstLine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（4）1</w:t>
      </w:r>
      <w:r>
        <w:rPr>
          <w:rFonts w:ascii="Times New Roman" w:hAnsi="Times New Roman" w:eastAsia="仿宋_GB2312" w:cs="Times New Roman"/>
          <w:sz w:val="32"/>
          <w:szCs w:val="32"/>
        </w:rPr>
        <w:t>-3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篇</w:t>
      </w:r>
      <w:r>
        <w:rPr>
          <w:rFonts w:ascii="Times New Roman" w:hAnsi="Times New Roman" w:eastAsia="仿宋_GB2312" w:cs="Times New Roman"/>
          <w:sz w:val="32"/>
          <w:szCs w:val="32"/>
        </w:rPr>
        <w:t>重要创新性论文的全文及其刊载杂志封面、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目录</w:t>
      </w:r>
      <w:r>
        <w:rPr>
          <w:rFonts w:ascii="Times New Roman" w:hAnsi="Times New Roman" w:eastAsia="仿宋_GB2312" w:cs="Times New Roman"/>
          <w:sz w:val="32"/>
          <w:szCs w:val="32"/>
        </w:rPr>
        <w:t>复印件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以及申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报</w:t>
      </w:r>
      <w:r>
        <w:rPr>
          <w:rFonts w:ascii="Times New Roman" w:hAnsi="Times New Roman" w:eastAsia="仿宋_GB2312" w:cs="Times New Roman"/>
          <w:sz w:val="32"/>
          <w:szCs w:val="32"/>
        </w:rPr>
        <w:t>署中列举的其他代表性著作封面、目录和论文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首页</w:t>
      </w:r>
      <w:r>
        <w:rPr>
          <w:rFonts w:ascii="Times New Roman" w:hAnsi="Times New Roman" w:eastAsia="仿宋_GB2312" w:cs="Times New Roman"/>
          <w:sz w:val="32"/>
          <w:szCs w:val="32"/>
        </w:rPr>
        <w:t>复印件；</w:t>
      </w:r>
    </w:p>
    <w:p>
      <w:pPr>
        <w:spacing w:line="360" w:lineRule="auto"/>
        <w:ind w:firstLine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申报书中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列举</w:t>
      </w:r>
      <w:r>
        <w:rPr>
          <w:rFonts w:ascii="Times New Roman" w:hAnsi="Times New Roman" w:eastAsia="仿宋_GB2312" w:cs="Times New Roman"/>
          <w:sz w:val="32"/>
          <w:szCs w:val="32"/>
        </w:rPr>
        <w:t>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SCI、EI、SSCI</w:t>
      </w:r>
      <w:r>
        <w:rPr>
          <w:rFonts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SCSSCI收录</w:t>
      </w:r>
      <w:r>
        <w:rPr>
          <w:rFonts w:ascii="Times New Roman" w:hAnsi="Times New Roman" w:eastAsia="仿宋_GB2312" w:cs="Times New Roman"/>
          <w:sz w:val="32"/>
          <w:szCs w:val="32"/>
        </w:rPr>
        <w:t>以及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论文</w:t>
      </w:r>
      <w:r>
        <w:rPr>
          <w:rFonts w:ascii="Times New Roman" w:hAnsi="Times New Roman" w:eastAsia="仿宋_GB2312" w:cs="Times New Roman"/>
          <w:sz w:val="32"/>
          <w:szCs w:val="32"/>
        </w:rPr>
        <w:t>他引情况的证明（须经有关检索机构盖章）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</w:p>
    <w:p>
      <w:pPr>
        <w:spacing w:line="360" w:lineRule="auto"/>
        <w:ind w:firstLine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（6</w:t>
      </w:r>
      <w:r>
        <w:rPr>
          <w:rFonts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在</w:t>
      </w:r>
      <w:r>
        <w:rPr>
          <w:rFonts w:ascii="Times New Roman" w:hAnsi="Times New Roman" w:eastAsia="仿宋_GB2312" w:cs="Times New Roman"/>
          <w:sz w:val="32"/>
          <w:szCs w:val="32"/>
        </w:rPr>
        <w:t>国际学术会议上担任职务的证明以及作大会报告、特邀报告的邀请信或通知复印件；</w:t>
      </w:r>
    </w:p>
    <w:p>
      <w:pPr>
        <w:spacing w:line="360" w:lineRule="auto"/>
        <w:ind w:firstLine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（7</w:t>
      </w:r>
      <w:r>
        <w:rPr>
          <w:rFonts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非</w:t>
      </w:r>
      <w:r>
        <w:rPr>
          <w:rFonts w:ascii="Times New Roman" w:hAnsi="Times New Roman" w:eastAsia="仿宋_GB2312" w:cs="Times New Roman"/>
          <w:sz w:val="32"/>
          <w:szCs w:val="32"/>
        </w:rPr>
        <w:t>首次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</w:t>
      </w:r>
      <w:r>
        <w:rPr>
          <w:rFonts w:ascii="Times New Roman" w:hAnsi="Times New Roman" w:eastAsia="仿宋_GB2312" w:cs="Times New Roman"/>
          <w:sz w:val="32"/>
          <w:szCs w:val="32"/>
        </w:rPr>
        <w:t>须提供新成果新成就证明材料</w:t>
      </w:r>
    </w:p>
    <w:p>
      <w:pPr>
        <w:spacing w:line="360" w:lineRule="auto"/>
        <w:ind w:firstLine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上传</w:t>
      </w:r>
      <w:r>
        <w:rPr>
          <w:rFonts w:ascii="Times New Roman" w:hAnsi="Times New Roman" w:eastAsia="仿宋_GB2312" w:cs="Times New Roman"/>
          <w:sz w:val="32"/>
          <w:szCs w:val="32"/>
        </w:rPr>
        <w:t>的附件材料须整合形成PDF格式文件，大小不超过15M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（单个</w:t>
      </w:r>
      <w:r>
        <w:rPr>
          <w:rFonts w:ascii="Times New Roman" w:hAnsi="Times New Roman" w:eastAsia="仿宋_GB2312" w:cs="Times New Roman"/>
          <w:sz w:val="32"/>
          <w:szCs w:val="32"/>
        </w:rPr>
        <w:t>文件不超过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15M，</w:t>
      </w:r>
      <w:r>
        <w:rPr>
          <w:rFonts w:ascii="Times New Roman" w:hAnsi="Times New Roman" w:eastAsia="仿宋_GB2312" w:cs="Times New Roman"/>
          <w:sz w:val="32"/>
          <w:szCs w:val="32"/>
        </w:rPr>
        <w:t>如超过可分为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2个</w:t>
      </w:r>
      <w:r>
        <w:rPr>
          <w:rFonts w:ascii="Times New Roman" w:hAnsi="Times New Roman" w:eastAsia="仿宋_GB2312" w:cs="Times New Roman"/>
          <w:sz w:val="32"/>
          <w:szCs w:val="32"/>
        </w:rPr>
        <w:t>以上文件）。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涉密</w:t>
      </w:r>
      <w:r>
        <w:rPr>
          <w:rFonts w:ascii="Times New Roman" w:hAnsi="Times New Roman" w:eastAsia="仿宋_GB2312" w:cs="Times New Roman"/>
          <w:sz w:val="32"/>
          <w:szCs w:val="32"/>
        </w:rPr>
        <w:t>材料通过光盘报送。</w:t>
      </w:r>
    </w:p>
    <w:p>
      <w:pPr>
        <w:spacing w:line="360" w:lineRule="auto"/>
        <w:ind w:firstLine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．申报</w:t>
      </w:r>
      <w:r>
        <w:rPr>
          <w:rFonts w:ascii="Times New Roman" w:hAnsi="Times New Roman" w:eastAsia="仿宋_GB2312" w:cs="Times New Roman"/>
          <w:sz w:val="32"/>
          <w:szCs w:val="32"/>
        </w:rPr>
        <w:t>材料如涉及保密信息，请根据《中华人民共和国保密法》和《科学技术保密规定》有关规定审核把关，妥善做好保密技术处理，并附说明（加盖保密部门公章）。</w:t>
      </w:r>
    </w:p>
    <w:p>
      <w:pPr>
        <w:spacing w:line="360" w:lineRule="auto"/>
        <w:ind w:firstLine="600"/>
        <w:rPr>
          <w:rFonts w:eastAsia="仿宋_GB2312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．</w:t>
      </w:r>
      <w:r>
        <w:rPr>
          <w:rFonts w:ascii="Times New Roman" w:hAnsi="Times New Roman" w:eastAsia="仿宋_GB2312" w:cs="Times New Roman"/>
          <w:sz w:val="32"/>
          <w:szCs w:val="32"/>
        </w:rPr>
        <w:t>请按照申报限额，于8月20日前将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018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年国家“万人计划”青年拔尖人才申报情况报告、申报材料</w:t>
      </w:r>
      <w:r>
        <w:rPr>
          <w:rFonts w:ascii="Times New Roman" w:hAnsi="Times New Roman" w:eastAsia="仿宋_GB2312" w:cs="Times New Roman"/>
          <w:sz w:val="32"/>
          <w:szCs w:val="32"/>
        </w:rPr>
        <w:t>报送至</w:t>
      </w:r>
      <w:r>
        <w:rPr>
          <w:rFonts w:hint="eastAsia" w:eastAsia="仿宋_GB2312"/>
          <w:sz w:val="32"/>
          <w:szCs w:val="32"/>
        </w:rPr>
        <w:t>北京林业</w:t>
      </w:r>
      <w:r>
        <w:rPr>
          <w:rFonts w:eastAsia="仿宋_GB2312"/>
          <w:sz w:val="32"/>
          <w:szCs w:val="32"/>
        </w:rPr>
        <w:t>大学人事处</w:t>
      </w:r>
      <w:r>
        <w:rPr>
          <w:rFonts w:hint="eastAsia" w:eastAsia="仿宋_GB2312"/>
          <w:sz w:val="32"/>
          <w:szCs w:val="32"/>
        </w:rPr>
        <w:t>综合楼</w:t>
      </w:r>
      <w:r>
        <w:rPr>
          <w:rFonts w:ascii="Times New Roman" w:hAnsi="Times New Roman" w:eastAsia="仿宋_GB2312" w:cs="Times New Roman"/>
          <w:sz w:val="32"/>
          <w:szCs w:val="32"/>
        </w:rPr>
        <w:t>1层会议室（北京市海淀区清华东路35号，邮编：100083</w:t>
      </w:r>
      <w:r>
        <w:rPr>
          <w:rFonts w:hint="eastAsia" w:eastAsia="仿宋_GB2312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报送材料</w:t>
      </w:r>
      <w:r>
        <w:rPr>
          <w:rFonts w:ascii="Times New Roman" w:hAnsi="Times New Roman" w:eastAsia="仿宋_GB2312" w:cs="Times New Roman"/>
          <w:sz w:val="32"/>
          <w:szCs w:val="32"/>
        </w:rPr>
        <w:t>时，需报送纸质材料和电子文档各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1份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纸质版申报书、</w:t>
      </w:r>
      <w:r>
        <w:rPr>
          <w:rFonts w:ascii="Times New Roman" w:hAnsi="Times New Roman" w:eastAsia="仿宋_GB2312" w:cs="Times New Roman"/>
          <w:sz w:val="32"/>
          <w:szCs w:val="32"/>
        </w:rPr>
        <w:t>附件用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A4纸</w:t>
      </w:r>
      <w:r>
        <w:rPr>
          <w:rFonts w:ascii="Times New Roman" w:hAnsi="Times New Roman" w:eastAsia="仿宋_GB2312" w:cs="Times New Roman"/>
          <w:sz w:val="32"/>
          <w:szCs w:val="32"/>
        </w:rPr>
        <w:t>双面打印，合并装订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  <w:r>
        <w:rPr>
          <w:rFonts w:ascii="Times New Roman" w:hAnsi="Times New Roman" w:eastAsia="仿宋_GB2312" w:cs="Times New Roman"/>
          <w:sz w:val="32"/>
          <w:szCs w:val="32"/>
        </w:rPr>
        <w:t>电子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版</w:t>
      </w:r>
      <w:r>
        <w:rPr>
          <w:rFonts w:ascii="Times New Roman" w:hAnsi="Times New Roman" w:eastAsia="仿宋_GB2312" w:cs="Times New Roman"/>
          <w:sz w:val="32"/>
          <w:szCs w:val="32"/>
        </w:rPr>
        <w:t>申报书和附件上传网络申报评审系统（涉密材料除外）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，内容</w:t>
      </w:r>
      <w:r>
        <w:rPr>
          <w:rFonts w:ascii="Times New Roman" w:hAnsi="Times New Roman" w:eastAsia="仿宋_GB2312" w:cs="Times New Roman"/>
          <w:sz w:val="32"/>
          <w:szCs w:val="32"/>
        </w:rPr>
        <w:t>应与纸质材料一致。教育网用户通过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qnbj</w:t>
      </w:r>
      <w:r>
        <w:rPr>
          <w:rFonts w:ascii="Times New Roman" w:hAnsi="Times New Roman" w:eastAsia="仿宋_GB2312" w:cs="Times New Roman"/>
          <w:sz w:val="32"/>
          <w:szCs w:val="32"/>
        </w:rPr>
        <w:t>1.1000plan.org访问络申报系统，其他网络用户通过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qnbj</w:t>
      </w:r>
      <w:r>
        <w:rPr>
          <w:rFonts w:ascii="Times New Roman" w:hAnsi="Times New Roman" w:eastAsia="仿宋_GB2312" w:cs="Times New Roman"/>
          <w:sz w:val="32"/>
          <w:szCs w:val="32"/>
        </w:rPr>
        <w:t>.1000plan.org访问。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申报系统</w:t>
      </w:r>
      <w:r>
        <w:rPr>
          <w:rFonts w:ascii="Times New Roman" w:hAnsi="Times New Roman" w:eastAsia="仿宋_GB2312" w:cs="Times New Roman"/>
          <w:sz w:val="32"/>
          <w:szCs w:val="32"/>
        </w:rPr>
        <w:t>登录账号和密码与以往一致。用户名、密码查询与重置需提供单位公函。</w:t>
      </w:r>
    </w:p>
    <w:p>
      <w:pPr>
        <w:adjustRightInd w:val="0"/>
        <w:snapToGrid w:val="0"/>
        <w:spacing w:line="360" w:lineRule="auto"/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．</w:t>
      </w:r>
      <w:r>
        <w:rPr>
          <w:rFonts w:ascii="Times New Roman" w:hAnsi="Times New Roman" w:eastAsia="仿宋_GB2312" w:cs="Times New Roman"/>
          <w:sz w:val="32"/>
          <w:szCs w:val="32"/>
        </w:rPr>
        <w:t>联系方式</w:t>
      </w:r>
    </w:p>
    <w:p>
      <w:pPr>
        <w:adjustRightInd w:val="0"/>
        <w:snapToGrid w:val="0"/>
        <w:spacing w:line="360" w:lineRule="auto"/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教育部人事司人才与专家处</w:t>
      </w:r>
    </w:p>
    <w:p>
      <w:pPr>
        <w:adjustRightInd w:val="0"/>
        <w:snapToGrid w:val="0"/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联 系 人：高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32"/>
        </w:rPr>
        <w:t>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32"/>
        </w:rPr>
        <w:t>010-66096829/6830(传真)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eastAsia="仿宋_GB2312" w:cs="Times New Roman"/>
          <w:sz w:val="32"/>
          <w:szCs w:val="32"/>
        </w:rPr>
        <w:t>北京林业</w:t>
      </w:r>
      <w:r>
        <w:rPr>
          <w:rFonts w:ascii="Times New Roman" w:eastAsia="仿宋_GB2312" w:cs="Times New Roman"/>
          <w:sz w:val="32"/>
          <w:szCs w:val="32"/>
        </w:rPr>
        <w:t>大学人事处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eastAsia="仿宋_GB2312" w:cs="Times New Roman"/>
          <w:sz w:val="32"/>
          <w:szCs w:val="32"/>
        </w:rPr>
        <w:t>联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eastAsia="仿宋_GB2312" w:cs="Times New Roman"/>
          <w:sz w:val="32"/>
          <w:szCs w:val="32"/>
        </w:rPr>
        <w:t>系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eastAsia="仿宋_GB2312" w:cs="Times New Roman"/>
          <w:sz w:val="32"/>
          <w:szCs w:val="32"/>
        </w:rPr>
        <w:t>人：</w:t>
      </w:r>
      <w:r>
        <w:rPr>
          <w:rFonts w:hint="eastAsia" w:ascii="Times New Roman" w:eastAsia="仿宋_GB2312" w:cs="Times New Roman"/>
          <w:sz w:val="32"/>
          <w:szCs w:val="32"/>
        </w:rPr>
        <w:t xml:space="preserve">王庭秦  </w:t>
      </w:r>
      <w:r>
        <w:rPr>
          <w:rFonts w:asci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010-62336135</w:t>
      </w:r>
    </w:p>
    <w:p>
      <w:pPr>
        <w:spacing w:line="360" w:lineRule="auto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</w:t>
      </w:r>
    </w:p>
    <w:p>
      <w:pPr>
        <w:spacing w:line="360" w:lineRule="auto"/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附件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青年拔尖</w:t>
      </w:r>
      <w:r>
        <w:rPr>
          <w:rFonts w:ascii="Times New Roman" w:hAnsi="Times New Roman" w:eastAsia="仿宋_GB2312" w:cs="Times New Roman"/>
          <w:sz w:val="32"/>
          <w:szCs w:val="32"/>
        </w:rPr>
        <w:t>人才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支持</w:t>
      </w:r>
      <w:r>
        <w:rPr>
          <w:rFonts w:ascii="Times New Roman" w:hAnsi="Times New Roman" w:eastAsia="仿宋_GB2312" w:cs="Times New Roman"/>
          <w:sz w:val="32"/>
          <w:szCs w:val="32"/>
        </w:rPr>
        <w:t>计划推荐人选信息汇总表</w:t>
      </w:r>
    </w:p>
    <w:p>
      <w:pPr>
        <w:spacing w:line="360" w:lineRule="auto"/>
        <w:ind w:firstLine="645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360" w:lineRule="auto"/>
        <w:ind w:firstLine="645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教育部人事司</w:t>
      </w:r>
    </w:p>
    <w:p>
      <w:pPr>
        <w:spacing w:line="360" w:lineRule="auto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2018年7月24日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671"/>
    <w:rsid w:val="000421A9"/>
    <w:rsid w:val="00043C69"/>
    <w:rsid w:val="00066815"/>
    <w:rsid w:val="00076C8B"/>
    <w:rsid w:val="00076E25"/>
    <w:rsid w:val="00085674"/>
    <w:rsid w:val="00095374"/>
    <w:rsid w:val="000E7441"/>
    <w:rsid w:val="000F5880"/>
    <w:rsid w:val="001319B8"/>
    <w:rsid w:val="00172EC4"/>
    <w:rsid w:val="002076A7"/>
    <w:rsid w:val="0021331C"/>
    <w:rsid w:val="00224D11"/>
    <w:rsid w:val="00261BBD"/>
    <w:rsid w:val="00284F4C"/>
    <w:rsid w:val="002C4F87"/>
    <w:rsid w:val="002E74CB"/>
    <w:rsid w:val="003406AF"/>
    <w:rsid w:val="00375F7D"/>
    <w:rsid w:val="003971DC"/>
    <w:rsid w:val="003B3B7C"/>
    <w:rsid w:val="003D171C"/>
    <w:rsid w:val="004C1DBA"/>
    <w:rsid w:val="004C48B5"/>
    <w:rsid w:val="004D4B8D"/>
    <w:rsid w:val="00511204"/>
    <w:rsid w:val="00550577"/>
    <w:rsid w:val="00597AF8"/>
    <w:rsid w:val="005B6A07"/>
    <w:rsid w:val="005D4C00"/>
    <w:rsid w:val="006528BA"/>
    <w:rsid w:val="00685E9A"/>
    <w:rsid w:val="006B2ACD"/>
    <w:rsid w:val="006B2AD8"/>
    <w:rsid w:val="006B5D98"/>
    <w:rsid w:val="00702C75"/>
    <w:rsid w:val="0073062B"/>
    <w:rsid w:val="00743671"/>
    <w:rsid w:val="00763220"/>
    <w:rsid w:val="007827FC"/>
    <w:rsid w:val="00796CC3"/>
    <w:rsid w:val="007B4159"/>
    <w:rsid w:val="007D4AA4"/>
    <w:rsid w:val="008058D3"/>
    <w:rsid w:val="00835316"/>
    <w:rsid w:val="008657B9"/>
    <w:rsid w:val="00880088"/>
    <w:rsid w:val="008804E0"/>
    <w:rsid w:val="008B3063"/>
    <w:rsid w:val="008C6E2A"/>
    <w:rsid w:val="008D68CF"/>
    <w:rsid w:val="008F00B6"/>
    <w:rsid w:val="009005D7"/>
    <w:rsid w:val="00900D96"/>
    <w:rsid w:val="00917CBF"/>
    <w:rsid w:val="0093709D"/>
    <w:rsid w:val="0094734A"/>
    <w:rsid w:val="00951CCC"/>
    <w:rsid w:val="009618E7"/>
    <w:rsid w:val="009B0328"/>
    <w:rsid w:val="009B3CD1"/>
    <w:rsid w:val="00A3756C"/>
    <w:rsid w:val="00A601CE"/>
    <w:rsid w:val="00A62D6A"/>
    <w:rsid w:val="00A7156C"/>
    <w:rsid w:val="00A86B73"/>
    <w:rsid w:val="00AD51F1"/>
    <w:rsid w:val="00B575D4"/>
    <w:rsid w:val="00B97E18"/>
    <w:rsid w:val="00C1478E"/>
    <w:rsid w:val="00C21E72"/>
    <w:rsid w:val="00CF6EA0"/>
    <w:rsid w:val="00D27448"/>
    <w:rsid w:val="00D31585"/>
    <w:rsid w:val="00D4729E"/>
    <w:rsid w:val="00D54D14"/>
    <w:rsid w:val="00D767D5"/>
    <w:rsid w:val="00DA781B"/>
    <w:rsid w:val="00DB3A59"/>
    <w:rsid w:val="00DC2A66"/>
    <w:rsid w:val="00DD05BD"/>
    <w:rsid w:val="00E109BF"/>
    <w:rsid w:val="00E13A8C"/>
    <w:rsid w:val="00E72E82"/>
    <w:rsid w:val="00EB08A1"/>
    <w:rsid w:val="00EB09EF"/>
    <w:rsid w:val="00ED7E52"/>
    <w:rsid w:val="00FE16A4"/>
    <w:rsid w:val="00FE67C4"/>
    <w:rsid w:val="00FF162D"/>
    <w:rsid w:val="00FF2276"/>
    <w:rsid w:val="00FF53D0"/>
    <w:rsid w:val="0F0D06DA"/>
    <w:rsid w:val="712B04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365</Words>
  <Characters>2085</Characters>
  <Lines>17</Lines>
  <Paragraphs>4</Paragraphs>
  <TotalTime>25</TotalTime>
  <ScaleCrop>false</ScaleCrop>
  <LinksUpToDate>false</LinksUpToDate>
  <CharactersWithSpaces>2446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2018-07-26T10:00:00Z</dcterms:created>
  <dc:creator>lenovo</dc:creator>
  <cp:lastModifiedBy>lenovo03</cp:lastModifiedBy>
  <cp:lastPrinted>2018-07-24T09:15:00Z</cp:lastPrinted>
  <dcterms:modified xsi:type="dcterms:W3CDTF">2018-07-27T03:14:11Z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